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color w:val="555555"/>
          <w:sz w:val="18"/>
          <w:szCs w:val="18"/>
        </w:rPr>
        <w:t xml:space="preserve">[EMPRESA] · NIF [NIF] · [DIRECCIÓN]</w:t>
      </w:r>
    </w:p>
    <w:p>
      <w:pPr>
        <w:spacing w:after="60"/>
      </w:pPr>
      <w:r>
        <w:rPr>
          <w:color w:val="555555"/>
          <w:sz w:val="18"/>
          <w:szCs w:val="18"/>
        </w:rPr>
        <w:t xml:space="preserve">[LOCALIDAD], [FECHA]</w:t>
      </w:r>
    </w:p>
    <w:p>
      <w:pPr>
        <w:spacing w:before="360" w:after="240"/>
      </w:pPr>
      <w:r>
        <w:rPr>
          <w:b/>
          <w:sz w:val="32"/>
          <w:szCs w:val="32"/>
        </w:rPr>
        <w:t xml:space="preserve">Comunicación a la plantilla sobre el registro de jornada</w:t>
      </w:r>
    </w:p>
    <w:p>
      <w:pPr>
        <w:spacing w:after="160"/>
      </w:pPr>
      <w:r>
        <w:rPr>
          <w:sz w:val="22"/>
          <w:szCs w:val="22"/>
        </w:rPr>
        <w:t xml:space="preserve">Estimado equipo:</w:t>
      </w:r>
    </w:p>
    <w:p>
      <w:pPr>
        <w:spacing w:after="160"/>
      </w:pPr>
      <w:r>
        <w:rPr>
          <w:sz w:val="22"/>
          <w:szCs w:val="22"/>
        </w:rPr>
        <w:t xml:space="preserve">A partir del [FECHA DE INICIO] registraremos la jornada de trabajo de todas las personas de la empresa con [SISTEMA: la app MiJornada en el móvil, la web en el ordenador y el kiosko del centro con tarjeta o PIN]. Esta comunicación explica por qué lo hacemos, cómo funciona y qué datos se tratan.</w:t>
      </w:r>
    </w:p>
    <w:p>
      <w:pPr>
        <w:keepNext/>
        <w:spacing w:before="280" w:after="120"/>
      </w:pPr>
      <w:r>
        <w:rPr>
          <w:b/>
          <w:sz w:val="24"/>
          <w:szCs w:val="24"/>
        </w:rPr>
        <w:t xml:space="preserve">1. Por qué se registra la jornada</w:t>
      </w:r>
    </w:p>
    <w:p>
      <w:pPr>
        <w:spacing w:after="160"/>
      </w:pPr>
      <w:r>
        <w:rPr>
          <w:sz w:val="22"/>
          <w:szCs w:val="22"/>
        </w:rPr>
        <w:t xml:space="preserve">El artículo 34.9 del Estatuto de los Trabajadores obliga a la empresa a llevar un registro diario de la jornada de cada persona trabajadora, con la hora concreta de inicio y de fin, y a conservarlo durante cuatro años a disposición de la plantilla, de sus representantes y de la Inspección de Trabajo y Seguridad Social. El registro protege a las dos partes: acredita las horas trabajadas, las horas extraordinarias y los descansos.</w:t>
      </w:r>
    </w:p>
    <w:p>
      <w:pPr>
        <w:spacing w:after="160"/>
      </w:pPr>
      <w:r>
        <w:rPr>
          <w:sz w:val="22"/>
          <w:szCs w:val="22"/>
        </w:rPr>
        <w:t xml:space="preserve">[ELEGIR UNA: La organización del registro se ha decidido por la empresa, al no existir representación legal de las personas trabajadoras. / La organización y documentación del registro se ha fijado por la empresa previa consulta con la representación legal de las personas trabajadoras, a la que se ha entregado copia de esta comunicación.]</w:t>
      </w:r>
    </w:p>
    <w:p>
      <w:pPr>
        <w:keepNext/>
        <w:spacing w:before="280" w:after="120"/>
      </w:pPr>
      <w:r>
        <w:rPr>
          <w:b/>
          <w:sz w:val="24"/>
          <w:szCs w:val="24"/>
        </w:rPr>
        <w:t xml:space="preserve">2. Cómo se ficha</w:t>
      </w:r>
    </w:p>
    <w:p>
      <w:pPr>
        <w:ind w:left="480" w:hanging="240"/>
        <w:spacing w:after="80"/>
      </w:pPr>
      <w:r>
        <w:rPr>
          <w:sz w:val="22"/>
          <w:szCs w:val="22"/>
        </w:rPr>
        <w:t xml:space="preserve">•  Entrada al empezar la jornada, pausa (inicio y fin) cuando se interrumpe y salida al terminar. Un turno partido lleva dos entradas y dos salidas.</w:t>
      </w:r>
    </w:p>
    <w:p>
      <w:pPr>
        <w:ind w:left="480" w:hanging="240"/>
        <w:spacing w:after="80"/>
      </w:pPr>
      <w:r>
        <w:rPr>
          <w:sz w:val="22"/>
          <w:szCs w:val="22"/>
        </w:rPr>
        <w:t xml:space="preserve">•  Se ficha en el momento, desde [el móvil, la web o el kiosko]. No se ficha por otra persona ni se comparten tarjetas o PIN.</w:t>
      </w:r>
    </w:p>
    <w:p>
      <w:pPr>
        <w:ind w:left="480" w:hanging="240"/>
        <w:spacing w:after="80"/>
      </w:pPr>
      <w:r>
        <w:rPr>
          <w:sz w:val="22"/>
          <w:szCs w:val="22"/>
        </w:rPr>
        <w:t xml:space="preserve">•  Si se olvida un fichaje o hay un error, se solicita una corrección desde el historial de la app, indicando la hora real y el motivo. El fichaje original no se modifica: la corrección queda registrada con quién la aprueba y cuándo.</w:t>
      </w:r>
    </w:p>
    <w:p>
      <w:pPr>
        <w:ind w:left="480" w:hanging="240"/>
        <w:spacing w:after="80"/>
      </w:pPr>
      <w:r>
        <w:rPr>
          <w:sz w:val="22"/>
          <w:szCs w:val="22"/>
        </w:rPr>
        <w:t xml:space="preserve">•  Cada persona puede consultar sus fichajes y su resumen mensual en cualquier momento desde la app.</w:t>
      </w:r>
    </w:p>
    <w:p>
      <w:pPr>
        <w:keepNext/>
        <w:spacing w:before="280" w:after="120"/>
      </w:pPr>
      <w:r>
        <w:rPr>
          <w:b/>
          <w:sz w:val="24"/>
          <w:szCs w:val="24"/>
        </w:rPr>
        <w:t xml:space="preserve">3. Información sobre el tratamiento de datos</w:t>
      </w:r>
    </w:p>
    <w:p>
      <w:pPr>
        <w:ind w:left="480" w:hanging="240"/>
        <w:spacing w:after="80"/>
      </w:pPr>
      <w:r>
        <w:rPr>
          <w:sz w:val="22"/>
          <w:szCs w:val="22"/>
        </w:rPr>
        <w:t xml:space="preserve">•  Responsable: [EMPRESA], NIF [NIF], [DIRECCIÓN]. Contacto: [CORREO].</w:t>
      </w:r>
    </w:p>
    <w:p>
      <w:pPr>
        <w:ind w:left="480" w:hanging="240"/>
        <w:spacing w:after="80"/>
      </w:pPr>
      <w:r>
        <w:rPr>
          <w:sz w:val="22"/>
          <w:szCs w:val="22"/>
        </w:rPr>
        <w:t xml:space="preserve">•  Finalidad: registro de la jornada de trabajo y control del cumplimiento de la normativa laboral (jornada, horas extraordinarias y descansos).</w:t>
      </w:r>
    </w:p>
    <w:p>
      <w:pPr>
        <w:ind w:left="480" w:hanging="240"/>
        <w:spacing w:after="80"/>
      </w:pPr>
      <w:r>
        <w:rPr>
          <w:sz w:val="22"/>
          <w:szCs w:val="22"/>
        </w:rPr>
        <w:t xml:space="preserve">•  Base jurídica: cumplimiento de una obligación legal (artículo 6.1 c) del RGPD y artículo 34.9 del Estatuto de los Trabajadores). No se requiere consentimiento.</w:t>
      </w:r>
    </w:p>
    <w:p>
      <w:pPr>
        <w:ind w:left="480" w:hanging="240"/>
        <w:spacing w:after="80"/>
      </w:pPr>
      <w:r>
        <w:rPr>
          <w:sz w:val="22"/>
          <w:szCs w:val="22"/>
        </w:rPr>
        <w:t xml:space="preserve">•  Datos tratados: identificación de la persona, fecha y hora de cada fichaje, tipo de fichaje (entrada, pausa, salida) y centro de trabajo [SI SE USA PERÍMETRO: ; al fichar desde el móvil con el perímetro del centro activado, si el dispositivo estaba dentro o fuera del centro en ese instante y a qué distancia; no se guardan coordenadas ni se sigue la ubicación durante la jornada]. No se tratan datos biométricos (huella, cara).</w:t>
      </w:r>
    </w:p>
    <w:p>
      <w:pPr>
        <w:ind w:left="480" w:hanging="240"/>
        <w:spacing w:after="80"/>
      </w:pPr>
      <w:r>
        <w:rPr>
          <w:sz w:val="22"/>
          <w:szCs w:val="22"/>
        </w:rPr>
        <w:t xml:space="preserve">•  Conservación: cuatro años desde cada registro.</w:t>
      </w:r>
    </w:p>
    <w:p>
      <w:pPr>
        <w:ind w:left="480" w:hanging="240"/>
        <w:spacing w:after="80"/>
      </w:pPr>
      <w:r>
        <w:rPr>
          <w:sz w:val="22"/>
          <w:szCs w:val="22"/>
        </w:rPr>
        <w:t xml:space="preserve">•  Destinatarios: la Inspección de Trabajo y Seguridad Social cuando lo requiera, la representación legal de las personas trabajadoras [y GESTORÍA, que elabora las nóminas como encargada del tratamiento]. El proveedor del sistema, MiJornada (Hive Interactive), actúa como encargado del tratamiento conforme al contrato de encargo correspondiente.</w:t>
      </w:r>
    </w:p>
    <w:p>
      <w:pPr>
        <w:ind w:left="480" w:hanging="240"/>
        <w:spacing w:after="80"/>
      </w:pPr>
      <w:r>
        <w:rPr>
          <w:sz w:val="22"/>
          <w:szCs w:val="22"/>
        </w:rPr>
        <w:t xml:space="preserve">•  Derechos: acceso, rectificación, supresión, oposición, limitación y portabilidad, escribiendo a [CORREO], y reclamación ante la Agencia Española de Protección de Datos (www.aepd.es).</w:t>
      </w:r>
    </w:p>
    <w:p>
      <w:pPr>
        <w:keepNext/>
        <w:spacing w:before="280" w:after="120"/>
      </w:pPr>
      <w:r>
        <w:rPr>
          <w:b/>
          <w:sz w:val="24"/>
          <w:szCs w:val="24"/>
        </w:rPr>
        <w:t xml:space="preserve">4. Desconexión digital</w:t>
      </w:r>
    </w:p>
    <w:p>
      <w:pPr>
        <w:spacing w:after="160"/>
      </w:pPr>
      <w:r>
        <w:rPr>
          <w:sz w:val="22"/>
          <w:szCs w:val="22"/>
        </w:rPr>
        <w:t xml:space="preserve">Fuera de la jornada registrada, nadie está obligado a atender llamadas, mensajes ni correos de trabajo, salvo situaciones de urgencia definidas en la política interna de la empresa. El registro de jornada es la referencia de cuándo empieza y termina ese derecho.</w:t>
      </w:r>
    </w:p>
    <w:p>
      <w:pPr>
        <w:keepNext/>
        <w:spacing w:before="280" w:after="120"/>
      </w:pPr>
      <w:r>
        <w:rPr>
          <w:b/>
          <w:sz w:val="24"/>
          <w:szCs w:val="24"/>
        </w:rPr>
        <w:t xml:space="preserve">5. Dudas</w:t>
      </w:r>
    </w:p>
    <w:p>
      <w:pPr>
        <w:spacing w:after="160"/>
      </w:pPr>
      <w:r>
        <w:rPr>
          <w:sz w:val="22"/>
          <w:szCs w:val="22"/>
        </w:rPr>
        <w:t xml:space="preserve">Para cualquier duda sobre el registro o sobre el uso de la app: [RESPONSABLE], [CARGO], [CORREO].</w:t>
      </w:r>
    </w:p>
    <w:p>
      <w:pPr>
        <w:spacing w:after="160"/>
      </w:pPr>
      <w:r>
        <w:rPr>
          <w:sz w:val="22"/>
          <w:szCs w:val="22"/>
        </w:rPr>
        <w:t xml:space="preserve">Atentamente,</w:t>
      </w:r>
    </w:p>
    <w:p>
      <w:pPr>
        <w:spacing w:after="0"/>
      </w:pPr>
      <w:r>
        <w:rPr>
          <w:sz w:val="22"/>
          <w:szCs w:val="22"/>
        </w:rPr>
        <w:t xml:space="preserve">[RESPONSABLE]</w:t>
      </w:r>
    </w:p>
    <w:p>
      <w:pPr>
        <w:spacing w:after="0"/>
      </w:pPr>
      <w:r>
        <w:rPr>
          <w:sz w:val="22"/>
          <w:szCs w:val="22"/>
        </w:rPr>
        <w:t xml:space="preserve">[CARGO]</w:t>
      </w:r>
    </w:p>
    <w:p>
      <w:pPr>
        <w:spacing w:after="0"/>
      </w:pPr>
      <w:r>
        <w:rPr>
          <w:sz w:val="22"/>
          <w:szCs w:val="22"/>
        </w:rPr>
        <w:t xml:space="preserve">[EMPRESA]</w:t>
      </w:r>
    </w:p>
    <w:p>
      <w:pPr>
        <w:keepNext/>
        <w:spacing w:before="280" w:after="120"/>
      </w:pPr>
      <w:r>
        <w:rPr>
          <w:b/>
          <w:sz w:val="24"/>
          <w:szCs w:val="24"/>
        </w:rPr>
        <w:t xml:space="preserve">Acuse de recibo</w:t>
      </w:r>
    </w:p>
    <w:p>
      <w:pPr>
        <w:spacing w:after="160"/>
      </w:pPr>
      <w:r>
        <w:rPr>
          <w:sz w:val="22"/>
          <w:szCs w:val="22"/>
        </w:rPr>
        <w:t xml:space="preserve">He recibido esta comunicación y la información sobre el tratamiento de mis datos en el registro de jornada.</w:t>
      </w:r>
    </w:p>
    <w:p>
      <w:pPr>
        <w:spacing w:after="160"/>
      </w:pPr>
      <w:r>
        <w:rPr>
          <w:sz w:val="22"/>
          <w:szCs w:val="22"/>
        </w:rPr>
        <w:t xml:space="preserve">Nombre y apellidos: 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Fecha: ____ / ____ / ________        Firma: ______________________</w:t>
      </w:r>
    </w:p>
    <w:p>
      <w:pPr>
        <w:spacing w:after="60"/>
      </w:pPr>
      <w:r>
        <w:rPr>
          <w:color w:val="555555"/>
          <w:sz w:val="18"/>
          <w:szCs w:val="18"/>
        </w:rPr>
        <w:t xml:space="preserve">Modelo elaborado por MiJornada (mijornada.app). Adáptalo a tu empresa y a tu convenio; no sustituye el asesoramiento de tu gestoría.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MiJornada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comunicación a la plantilla sobre el registro de jornada</dc:title>
  <dc:creator>MiJornada (Hive Interactive)</dc:creator>
  <dc:language>es-ES</dc:language>
  <dcterms:created xsi:type="dcterms:W3CDTF">2026-09-15T00:00:00Z</dcterms:created>
  <dcterms:modified xsi:type="dcterms:W3CDTF">2026-09-15T00:00:00Z</dcterms:modified>
</cp:coreProperties>
</file>